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CF" w:rsidRPr="005C7678" w:rsidRDefault="008F52CF" w:rsidP="005C7678">
      <w:pPr>
        <w:shd w:val="clear" w:color="auto" w:fill="FFFFFF"/>
        <w:rPr>
          <w:sz w:val="22"/>
          <w:szCs w:val="22"/>
        </w:rPr>
      </w:pPr>
    </w:p>
    <w:p w:rsidR="008F52CF" w:rsidRPr="005C7678" w:rsidRDefault="008F52CF" w:rsidP="005C7678">
      <w:pPr>
        <w:shd w:val="clear" w:color="auto" w:fill="FFFFFF"/>
        <w:jc w:val="center"/>
        <w:rPr>
          <w:sz w:val="22"/>
          <w:szCs w:val="22"/>
        </w:rPr>
      </w:pPr>
      <w:r w:rsidRPr="005C7678">
        <w:rPr>
          <w:noProof/>
          <w:sz w:val="22"/>
          <w:szCs w:val="22"/>
          <w:lang w:val="en-US"/>
        </w:rPr>
        <w:drawing>
          <wp:inline distT="0" distB="0" distL="0" distR="0" wp14:anchorId="5D1EE5A8" wp14:editId="055D38EC">
            <wp:extent cx="80010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CF" w:rsidRPr="00501B68" w:rsidRDefault="008F52CF" w:rsidP="005C7678">
      <w:pPr>
        <w:jc w:val="center"/>
        <w:rPr>
          <w:rFonts w:eastAsia="Batang"/>
          <w:b/>
          <w:bCs/>
          <w:sz w:val="28"/>
          <w:szCs w:val="28"/>
        </w:rPr>
      </w:pPr>
      <w:r w:rsidRPr="00501B68">
        <w:rPr>
          <w:b/>
          <w:bCs/>
          <w:sz w:val="28"/>
          <w:szCs w:val="28"/>
        </w:rPr>
        <w:t>Republika e Kosovës</w:t>
      </w:r>
    </w:p>
    <w:p w:rsidR="008F52CF" w:rsidRPr="00501B68" w:rsidRDefault="008F52CF" w:rsidP="005C7678">
      <w:pPr>
        <w:jc w:val="center"/>
        <w:rPr>
          <w:b/>
          <w:bCs/>
          <w:szCs w:val="24"/>
        </w:rPr>
      </w:pPr>
      <w:r w:rsidRPr="00501B68">
        <w:rPr>
          <w:rFonts w:eastAsia="Batang"/>
          <w:b/>
          <w:bCs/>
          <w:szCs w:val="24"/>
        </w:rPr>
        <w:t>Republika Kosovo-</w:t>
      </w:r>
      <w:r w:rsidRPr="00501B68">
        <w:rPr>
          <w:b/>
          <w:bCs/>
          <w:szCs w:val="24"/>
        </w:rPr>
        <w:t>Republic of Kosovo</w:t>
      </w:r>
    </w:p>
    <w:p w:rsidR="008F52CF" w:rsidRPr="00501B68" w:rsidRDefault="008F52CF" w:rsidP="005C7678">
      <w:pPr>
        <w:pBdr>
          <w:bottom w:val="single" w:sz="12" w:space="1" w:color="auto"/>
        </w:pBdr>
        <w:jc w:val="center"/>
        <w:rPr>
          <w:szCs w:val="24"/>
        </w:rPr>
      </w:pPr>
      <w:r w:rsidRPr="00501B68">
        <w:rPr>
          <w:b/>
          <w:i/>
          <w:szCs w:val="24"/>
        </w:rPr>
        <w:t xml:space="preserve">Kuvendi - </w:t>
      </w:r>
      <w:proofErr w:type="spellStart"/>
      <w:r w:rsidRPr="00501B68">
        <w:rPr>
          <w:b/>
          <w:i/>
          <w:szCs w:val="24"/>
        </w:rPr>
        <w:t>Skupština</w:t>
      </w:r>
      <w:proofErr w:type="spellEnd"/>
      <w:r w:rsidRPr="00501B68">
        <w:rPr>
          <w:b/>
          <w:i/>
          <w:szCs w:val="24"/>
        </w:rPr>
        <w:t xml:space="preserve"> - </w:t>
      </w:r>
      <w:proofErr w:type="spellStart"/>
      <w:r w:rsidRPr="00501B68">
        <w:rPr>
          <w:b/>
          <w:i/>
          <w:szCs w:val="24"/>
        </w:rPr>
        <w:t>Assembly</w:t>
      </w:r>
      <w:proofErr w:type="spellEnd"/>
    </w:p>
    <w:p w:rsidR="005C7678" w:rsidRPr="005C7678" w:rsidRDefault="005C7678" w:rsidP="005C7678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325059" w:rsidRPr="00501B68" w:rsidRDefault="00325059" w:rsidP="00325059">
      <w:pPr>
        <w:rPr>
          <w:rFonts w:eastAsia="Times New Roman"/>
          <w:color w:val="000000"/>
          <w:szCs w:val="24"/>
        </w:rPr>
      </w:pPr>
      <w:r w:rsidRPr="00501B68">
        <w:rPr>
          <w:szCs w:val="24"/>
        </w:rPr>
        <w:t xml:space="preserve">Komisioni </w:t>
      </w:r>
      <w:r w:rsidRPr="00501B68">
        <w:rPr>
          <w:bCs/>
          <w:szCs w:val="24"/>
        </w:rPr>
        <w:t xml:space="preserve">për Ekonomi, Industri, Ndërmarrësi dhe Tregti (në tekstin e mëtejmë: Komisioni), </w:t>
      </w:r>
      <w:r w:rsidRPr="00501B68">
        <w:rPr>
          <w:color w:val="000000"/>
          <w:szCs w:val="24"/>
        </w:rPr>
        <w:t>në bazë të nenit 30.2 të Rregullores së Kuvendit, ne pajtim me nenin 4 dhe 5 të Udhëzimit për Administrimin e Buxhetit të Komisioneve Parlamentare të Kuvendit të Republikës së Kosovës, si dhe me rekomandim të Grupit t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 xml:space="preserve"> pun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s p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r mbik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qyrjen e zbatimit t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 xml:space="preserve"> Ligjit p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r nd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rmarrje publike</w:t>
      </w:r>
      <w:r w:rsidR="00501B68">
        <w:rPr>
          <w:color w:val="000000"/>
          <w:szCs w:val="24"/>
        </w:rPr>
        <w:t xml:space="preserve"> </w:t>
      </w:r>
      <w:r w:rsidR="00501B68" w:rsidRPr="00501B68">
        <w:rPr>
          <w:bCs/>
          <w:szCs w:val="24"/>
        </w:rPr>
        <w:t>(n</w:t>
      </w:r>
      <w:r w:rsidR="00501B68">
        <w:rPr>
          <w:bCs/>
          <w:szCs w:val="24"/>
        </w:rPr>
        <w:t xml:space="preserve">ë tekstin e mëtejmë: </w:t>
      </w:r>
      <w:r w:rsidR="00501B68">
        <w:rPr>
          <w:color w:val="000000"/>
          <w:szCs w:val="24"/>
        </w:rPr>
        <w:t>Grupi</w:t>
      </w:r>
      <w:r w:rsidR="00501B68" w:rsidRPr="00501B68">
        <w:rPr>
          <w:color w:val="000000"/>
          <w:szCs w:val="24"/>
        </w:rPr>
        <w:t xml:space="preserve"> </w:t>
      </w:r>
      <w:r w:rsidR="00501B68">
        <w:rPr>
          <w:color w:val="000000"/>
          <w:szCs w:val="24"/>
        </w:rPr>
        <w:t>i</w:t>
      </w:r>
      <w:r w:rsidR="00501B68" w:rsidRPr="00501B68">
        <w:rPr>
          <w:color w:val="000000"/>
          <w:szCs w:val="24"/>
        </w:rPr>
        <w:t xml:space="preserve"> pun</w:t>
      </w:r>
      <w:r w:rsidR="00764E3B">
        <w:rPr>
          <w:color w:val="000000"/>
          <w:szCs w:val="24"/>
        </w:rPr>
        <w:t>ë</w:t>
      </w:r>
      <w:r w:rsidR="00501B68" w:rsidRPr="00501B68">
        <w:rPr>
          <w:color w:val="000000"/>
          <w:szCs w:val="24"/>
        </w:rPr>
        <w:t>s</w:t>
      </w:r>
      <w:r w:rsidR="00501B68">
        <w:rPr>
          <w:bCs/>
          <w:szCs w:val="24"/>
        </w:rPr>
        <w:t>)</w:t>
      </w:r>
      <w:r w:rsidRPr="00501B68">
        <w:rPr>
          <w:color w:val="000000"/>
          <w:szCs w:val="24"/>
        </w:rPr>
        <w:t>, me dat</w:t>
      </w:r>
      <w:r w:rsidR="00501B68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 xml:space="preserve"> 26.3.2024, nxori këtë: </w:t>
      </w:r>
    </w:p>
    <w:p w:rsidR="008F52CF" w:rsidRPr="00501B68" w:rsidRDefault="008F52CF" w:rsidP="005C7678">
      <w:pPr>
        <w:tabs>
          <w:tab w:val="left" w:pos="5218"/>
        </w:tabs>
        <w:rPr>
          <w:b/>
          <w:szCs w:val="24"/>
        </w:rPr>
      </w:pPr>
    </w:p>
    <w:p w:rsidR="008F52CF" w:rsidRPr="00501B68" w:rsidRDefault="000404C9" w:rsidP="005C7678">
      <w:pPr>
        <w:tabs>
          <w:tab w:val="left" w:pos="5218"/>
        </w:tabs>
        <w:jc w:val="center"/>
        <w:rPr>
          <w:b/>
          <w:szCs w:val="24"/>
        </w:rPr>
      </w:pPr>
      <w:r w:rsidRPr="00501B68">
        <w:rPr>
          <w:b/>
          <w:szCs w:val="24"/>
        </w:rPr>
        <w:t>THIRRJE P</w:t>
      </w:r>
      <w:r w:rsidR="005C7678" w:rsidRPr="00501B68">
        <w:rPr>
          <w:b/>
          <w:szCs w:val="24"/>
        </w:rPr>
        <w:t>Ë</w:t>
      </w:r>
      <w:r w:rsidRPr="00501B68">
        <w:rPr>
          <w:b/>
          <w:szCs w:val="24"/>
        </w:rPr>
        <w:t>R ANGAZHIM T</w:t>
      </w:r>
      <w:r w:rsidR="005C7678" w:rsidRPr="00501B68">
        <w:rPr>
          <w:b/>
          <w:szCs w:val="24"/>
        </w:rPr>
        <w:t>Ë</w:t>
      </w:r>
      <w:r w:rsidRPr="00501B68">
        <w:rPr>
          <w:b/>
          <w:szCs w:val="24"/>
        </w:rPr>
        <w:t xml:space="preserve"> EKSPERT</w:t>
      </w:r>
      <w:r w:rsidR="00501B68">
        <w:rPr>
          <w:b/>
          <w:szCs w:val="24"/>
        </w:rPr>
        <w:t>IT</w:t>
      </w:r>
    </w:p>
    <w:p w:rsidR="008F52CF" w:rsidRPr="00501B68" w:rsidRDefault="008F52CF" w:rsidP="005C7678">
      <w:pPr>
        <w:tabs>
          <w:tab w:val="left" w:pos="5218"/>
        </w:tabs>
        <w:rPr>
          <w:b/>
          <w:strike/>
          <w:szCs w:val="24"/>
        </w:rPr>
      </w:pPr>
    </w:p>
    <w:p w:rsidR="008F52CF" w:rsidRPr="00501B68" w:rsidRDefault="00A706E5" w:rsidP="005C7678">
      <w:pPr>
        <w:tabs>
          <w:tab w:val="left" w:pos="5218"/>
        </w:tabs>
        <w:rPr>
          <w:rFonts w:eastAsia="Times New Roman"/>
          <w:szCs w:val="24"/>
        </w:rPr>
      </w:pPr>
      <w:r>
        <w:rPr>
          <w:szCs w:val="24"/>
        </w:rPr>
        <w:t>F</w:t>
      </w:r>
      <w:r w:rsidR="008F52CF" w:rsidRPr="00501B68">
        <w:rPr>
          <w:szCs w:val="24"/>
        </w:rPr>
        <w:t>tohen të gjithë ekspertët nga fusha</w:t>
      </w:r>
      <w:r w:rsidR="00325059" w:rsidRPr="00501B68">
        <w:rPr>
          <w:szCs w:val="24"/>
        </w:rPr>
        <w:t xml:space="preserve"> e ekonomis</w:t>
      </w:r>
      <w:r w:rsidR="00764E3B">
        <w:rPr>
          <w:szCs w:val="24"/>
        </w:rPr>
        <w:t>ë</w:t>
      </w:r>
      <w:r w:rsidR="00325059" w:rsidRPr="00501B68">
        <w:rPr>
          <w:szCs w:val="24"/>
        </w:rPr>
        <w:t>,</w:t>
      </w:r>
      <w:r w:rsidR="008F52CF" w:rsidRPr="00501B68">
        <w:rPr>
          <w:szCs w:val="24"/>
        </w:rPr>
        <w:t xml:space="preserve"> </w:t>
      </w:r>
      <w:r w:rsidR="00501B68">
        <w:rPr>
          <w:szCs w:val="24"/>
        </w:rPr>
        <w:t>drejt</w:t>
      </w:r>
      <w:r w:rsidR="00764E3B">
        <w:rPr>
          <w:szCs w:val="24"/>
        </w:rPr>
        <w:t>ë</w:t>
      </w:r>
      <w:r w:rsidR="00501B68">
        <w:rPr>
          <w:szCs w:val="24"/>
        </w:rPr>
        <w:t>sis</w:t>
      </w:r>
      <w:r w:rsidR="00764E3B">
        <w:rPr>
          <w:szCs w:val="24"/>
        </w:rPr>
        <w:t>ë</w:t>
      </w:r>
      <w:r w:rsidR="008F52CF" w:rsidRPr="00501B68">
        <w:rPr>
          <w:szCs w:val="24"/>
        </w:rPr>
        <w:t xml:space="preserve">, </w:t>
      </w:r>
      <w:proofErr w:type="spellStart"/>
      <w:r w:rsidR="00325059" w:rsidRPr="00501B68">
        <w:rPr>
          <w:szCs w:val="24"/>
        </w:rPr>
        <w:t>auditimit</w:t>
      </w:r>
      <w:proofErr w:type="spellEnd"/>
      <w:r w:rsidR="00325059" w:rsidRPr="00501B68">
        <w:rPr>
          <w:szCs w:val="24"/>
        </w:rPr>
        <w:t xml:space="preserve">, </w:t>
      </w:r>
      <w:r w:rsidR="008F52CF" w:rsidRPr="00501B68">
        <w:rPr>
          <w:szCs w:val="24"/>
        </w:rPr>
        <w:t>financave publike</w:t>
      </w:r>
      <w:r w:rsidR="00501B68">
        <w:rPr>
          <w:szCs w:val="24"/>
        </w:rPr>
        <w:t>, mund</w:t>
      </w:r>
      <w:r w:rsidR="00764E3B">
        <w:rPr>
          <w:szCs w:val="24"/>
        </w:rPr>
        <w:t>ë</w:t>
      </w:r>
      <w:r w:rsidR="00501B68">
        <w:rPr>
          <w:szCs w:val="24"/>
        </w:rPr>
        <w:t>sisht</w:t>
      </w:r>
      <w:r w:rsidR="008F52CF" w:rsidRPr="00501B68">
        <w:rPr>
          <w:szCs w:val="24"/>
        </w:rPr>
        <w:t xml:space="preserve"> </w:t>
      </w:r>
      <w:r w:rsidR="00325059" w:rsidRPr="00501B68">
        <w:rPr>
          <w:szCs w:val="24"/>
        </w:rPr>
        <w:t>me</w:t>
      </w:r>
      <w:r>
        <w:rPr>
          <w:szCs w:val="24"/>
        </w:rPr>
        <w:t xml:space="preserve"> </w:t>
      </w:r>
      <w:r w:rsidR="00325059" w:rsidRPr="00501B68">
        <w:rPr>
          <w:szCs w:val="24"/>
        </w:rPr>
        <w:t>p</w:t>
      </w:r>
      <w:r w:rsidR="00764E3B">
        <w:rPr>
          <w:szCs w:val="24"/>
        </w:rPr>
        <w:t>ë</w:t>
      </w:r>
      <w:r w:rsidR="00325059" w:rsidRPr="00501B68">
        <w:rPr>
          <w:szCs w:val="24"/>
        </w:rPr>
        <w:t>rvoj</w:t>
      </w:r>
      <w:r w:rsidR="00764E3B">
        <w:rPr>
          <w:szCs w:val="24"/>
        </w:rPr>
        <w:t>ë</w:t>
      </w:r>
      <w:r w:rsidR="00325059" w:rsidRPr="00501B68">
        <w:rPr>
          <w:szCs w:val="24"/>
        </w:rPr>
        <w:t xml:space="preserve"> n</w:t>
      </w:r>
      <w:r w:rsidR="00764E3B">
        <w:rPr>
          <w:szCs w:val="24"/>
        </w:rPr>
        <w:t>ë</w:t>
      </w:r>
      <w:r w:rsidR="00325059" w:rsidRPr="00501B68">
        <w:rPr>
          <w:szCs w:val="24"/>
        </w:rPr>
        <w:t xml:space="preserve"> nd</w:t>
      </w:r>
      <w:r w:rsidR="00764E3B">
        <w:rPr>
          <w:szCs w:val="24"/>
        </w:rPr>
        <w:t>ë</w:t>
      </w:r>
      <w:r w:rsidR="00325059" w:rsidRPr="00501B68">
        <w:rPr>
          <w:szCs w:val="24"/>
        </w:rPr>
        <w:t>rmarrje publike</w:t>
      </w:r>
      <w:r w:rsidR="00501B68">
        <w:rPr>
          <w:szCs w:val="24"/>
        </w:rPr>
        <w:t>,</w:t>
      </w:r>
      <w:r w:rsidR="00325059" w:rsidRPr="00501B68">
        <w:rPr>
          <w:szCs w:val="24"/>
        </w:rPr>
        <w:t xml:space="preserve"> </w:t>
      </w:r>
      <w:r w:rsidR="008F52CF" w:rsidRPr="00501B68">
        <w:rPr>
          <w:szCs w:val="24"/>
        </w:rPr>
        <w:t>q</w:t>
      </w:r>
      <w:r w:rsidR="005C7678" w:rsidRPr="00501B68">
        <w:rPr>
          <w:szCs w:val="24"/>
        </w:rPr>
        <w:t>ë</w:t>
      </w:r>
      <w:r w:rsidR="008F52CF" w:rsidRPr="00501B68">
        <w:rPr>
          <w:szCs w:val="24"/>
        </w:rPr>
        <w:t xml:space="preserve"> t</w:t>
      </w:r>
      <w:r w:rsidR="005C7678" w:rsidRPr="00501B68">
        <w:rPr>
          <w:szCs w:val="24"/>
        </w:rPr>
        <w:t>ë</w:t>
      </w:r>
      <w:r w:rsidR="008F52CF" w:rsidRPr="00501B68">
        <w:rPr>
          <w:szCs w:val="24"/>
        </w:rPr>
        <w:t xml:space="preserve"> aplikojnë p</w:t>
      </w:r>
      <w:r w:rsidR="005C7678" w:rsidRPr="00501B68">
        <w:rPr>
          <w:szCs w:val="24"/>
        </w:rPr>
        <w:t>ë</w:t>
      </w:r>
      <w:r>
        <w:rPr>
          <w:szCs w:val="24"/>
        </w:rPr>
        <w:t>r angazhimin si ekspert</w:t>
      </w:r>
      <w:r w:rsidR="00325059" w:rsidRPr="00501B68">
        <w:rPr>
          <w:szCs w:val="24"/>
        </w:rPr>
        <w:t xml:space="preserve"> p</w:t>
      </w:r>
      <w:r w:rsidR="00764E3B">
        <w:rPr>
          <w:szCs w:val="24"/>
        </w:rPr>
        <w:t>ë</w:t>
      </w:r>
      <w:r w:rsidR="00325059" w:rsidRPr="00501B68">
        <w:rPr>
          <w:szCs w:val="24"/>
        </w:rPr>
        <w:t xml:space="preserve">r </w:t>
      </w:r>
      <w:r>
        <w:rPr>
          <w:color w:val="000000"/>
          <w:szCs w:val="24"/>
        </w:rPr>
        <w:t xml:space="preserve">Grupin                                          </w:t>
      </w:r>
      <w:r w:rsidR="00325059" w:rsidRPr="00501B6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e </w:t>
      </w:r>
      <w:r w:rsidR="00325059" w:rsidRPr="00501B68">
        <w:rPr>
          <w:color w:val="000000"/>
          <w:szCs w:val="24"/>
        </w:rPr>
        <w:t>pun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s p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r mbik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qyrjen e zbatimit t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 xml:space="preserve"> Ligjit p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r nd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rmarrje publike.</w:t>
      </w:r>
    </w:p>
    <w:p w:rsidR="008F52CF" w:rsidRPr="005C7678" w:rsidRDefault="008F52CF" w:rsidP="005C7678">
      <w:pPr>
        <w:tabs>
          <w:tab w:val="left" w:pos="5218"/>
        </w:tabs>
        <w:rPr>
          <w:rFonts w:eastAsia="Times New Roman"/>
          <w:sz w:val="22"/>
          <w:szCs w:val="22"/>
        </w:rPr>
      </w:pPr>
    </w:p>
    <w:p w:rsidR="005C7678" w:rsidRDefault="006245C5" w:rsidP="005C7678">
      <w:pPr>
        <w:tabs>
          <w:tab w:val="left" w:pos="5218"/>
        </w:tabs>
        <w:rPr>
          <w:szCs w:val="24"/>
        </w:rPr>
      </w:pPr>
      <w:r w:rsidRPr="00501B68">
        <w:rPr>
          <w:szCs w:val="24"/>
        </w:rPr>
        <w:t xml:space="preserve">Eksperti/ja i/e angazhuar do të punoj </w:t>
      </w:r>
      <w:r w:rsidR="00501B68">
        <w:rPr>
          <w:szCs w:val="24"/>
        </w:rPr>
        <w:t>me Grupin e pun</w:t>
      </w:r>
      <w:r w:rsidR="00764E3B">
        <w:rPr>
          <w:szCs w:val="24"/>
        </w:rPr>
        <w:t>ë</w:t>
      </w:r>
      <w:r w:rsidR="00501B68">
        <w:rPr>
          <w:szCs w:val="24"/>
        </w:rPr>
        <w:t xml:space="preserve">s </w:t>
      </w:r>
      <w:r w:rsidRPr="00501B68">
        <w:rPr>
          <w:szCs w:val="24"/>
        </w:rPr>
        <w:t xml:space="preserve">në </w:t>
      </w:r>
      <w:r w:rsidR="00501B68">
        <w:rPr>
          <w:szCs w:val="24"/>
        </w:rPr>
        <w:t>aktivitetet e tij dhe n</w:t>
      </w:r>
      <w:r w:rsidR="00764E3B">
        <w:rPr>
          <w:szCs w:val="24"/>
        </w:rPr>
        <w:t>ë</w:t>
      </w:r>
      <w:r w:rsidR="00501B68">
        <w:rPr>
          <w:szCs w:val="24"/>
        </w:rPr>
        <w:t xml:space="preserve"> </w:t>
      </w:r>
      <w:r w:rsidRPr="00501B68">
        <w:rPr>
          <w:szCs w:val="24"/>
        </w:rPr>
        <w:t xml:space="preserve">hartimin e </w:t>
      </w:r>
      <w:r w:rsidR="00764E3B">
        <w:rPr>
          <w:szCs w:val="24"/>
        </w:rPr>
        <w:t>analizave dhe të</w:t>
      </w:r>
      <w:r w:rsidR="00501B68">
        <w:rPr>
          <w:szCs w:val="24"/>
        </w:rPr>
        <w:t xml:space="preserve"> raportit përfundimtar me rekomandime</w:t>
      </w:r>
      <w:r w:rsidR="00A706E5">
        <w:rPr>
          <w:szCs w:val="24"/>
        </w:rPr>
        <w:t xml:space="preserve"> dhe do t</w:t>
      </w:r>
      <w:r w:rsidR="00185124">
        <w:rPr>
          <w:szCs w:val="24"/>
        </w:rPr>
        <w:t>ë</w:t>
      </w:r>
      <w:r w:rsidR="00A706E5">
        <w:rPr>
          <w:szCs w:val="24"/>
        </w:rPr>
        <w:t xml:space="preserve"> kompensohet n</w:t>
      </w:r>
      <w:r w:rsidR="00185124">
        <w:rPr>
          <w:szCs w:val="24"/>
        </w:rPr>
        <w:t>ë</w:t>
      </w:r>
      <w:r w:rsidR="00A706E5">
        <w:rPr>
          <w:szCs w:val="24"/>
        </w:rPr>
        <w:t xml:space="preserve"> baz</w:t>
      </w:r>
      <w:r w:rsidR="00185124">
        <w:rPr>
          <w:szCs w:val="24"/>
        </w:rPr>
        <w:t>ë</w:t>
      </w:r>
      <w:r w:rsidR="00A706E5">
        <w:rPr>
          <w:szCs w:val="24"/>
        </w:rPr>
        <w:t xml:space="preserve"> t</w:t>
      </w:r>
      <w:r w:rsidR="00185124">
        <w:rPr>
          <w:szCs w:val="24"/>
        </w:rPr>
        <w:t>ë</w:t>
      </w:r>
      <w:r w:rsidR="00A706E5">
        <w:rPr>
          <w:szCs w:val="24"/>
        </w:rPr>
        <w:t xml:space="preserve"> </w:t>
      </w:r>
      <w:r w:rsidR="00A706E5" w:rsidRPr="00501B68">
        <w:rPr>
          <w:color w:val="000000"/>
          <w:szCs w:val="24"/>
        </w:rPr>
        <w:t>Udhëzimit për Administrimin e Buxhetit të Komisioneve Parlamentare të Kuvendit të Republikës së Kosovës</w:t>
      </w:r>
      <w:r w:rsidR="00A706E5">
        <w:rPr>
          <w:color w:val="000000"/>
          <w:szCs w:val="24"/>
        </w:rPr>
        <w:t>.</w:t>
      </w:r>
    </w:p>
    <w:p w:rsidR="00501B68" w:rsidRPr="00501B68" w:rsidRDefault="00501B68" w:rsidP="005C7678">
      <w:pPr>
        <w:tabs>
          <w:tab w:val="left" w:pos="5218"/>
        </w:tabs>
        <w:rPr>
          <w:rFonts w:eastAsia="Times New Roman"/>
          <w:b/>
          <w:bCs/>
          <w:szCs w:val="24"/>
        </w:rPr>
      </w:pPr>
    </w:p>
    <w:p w:rsidR="005C7678" w:rsidRPr="00501B68" w:rsidRDefault="000404C9" w:rsidP="005C7678">
      <w:pPr>
        <w:tabs>
          <w:tab w:val="left" w:pos="5218"/>
        </w:tabs>
        <w:rPr>
          <w:szCs w:val="24"/>
        </w:rPr>
      </w:pPr>
      <w:r w:rsidRPr="00501B68">
        <w:rPr>
          <w:rFonts w:eastAsia="Times New Roman"/>
          <w:b/>
          <w:bCs/>
          <w:szCs w:val="24"/>
        </w:rPr>
        <w:t>Si të aplikoni?</w:t>
      </w:r>
    </w:p>
    <w:p w:rsidR="002D2197" w:rsidRDefault="002D2197" w:rsidP="005C7678">
      <w:pPr>
        <w:tabs>
          <w:tab w:val="left" w:pos="5218"/>
        </w:tabs>
        <w:rPr>
          <w:rFonts w:eastAsia="Times New Roman"/>
          <w:szCs w:val="24"/>
        </w:rPr>
      </w:pPr>
    </w:p>
    <w:p w:rsidR="000404C9" w:rsidRPr="00501B68" w:rsidRDefault="000404C9" w:rsidP="005C7678">
      <w:pPr>
        <w:tabs>
          <w:tab w:val="left" w:pos="5218"/>
        </w:tabs>
        <w:rPr>
          <w:szCs w:val="24"/>
        </w:rPr>
      </w:pPr>
      <w:r w:rsidRPr="00501B68">
        <w:rPr>
          <w:rFonts w:eastAsia="Times New Roman"/>
          <w:szCs w:val="24"/>
        </w:rPr>
        <w:t>Për të shprehur interesimin tuaj, duhet të na dërgoni:</w:t>
      </w:r>
    </w:p>
    <w:p w:rsidR="000404C9" w:rsidRPr="00501B68" w:rsidRDefault="000404C9" w:rsidP="005C767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</w:rPr>
      </w:pPr>
      <w:r w:rsidRPr="00501B68">
        <w:rPr>
          <w:rFonts w:eastAsia="Times New Roman"/>
          <w:szCs w:val="24"/>
        </w:rPr>
        <w:t>CV të detajuar, me theks në angazhimet tuaja në fushën përkatëse të aplikimit</w:t>
      </w:r>
    </w:p>
    <w:p w:rsidR="000404C9" w:rsidRPr="00501B68" w:rsidRDefault="00764E3B" w:rsidP="005C767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</w:rPr>
      </w:pPr>
      <w:r>
        <w:rPr>
          <w:rFonts w:eastAsia="Times New Roman"/>
          <w:szCs w:val="24"/>
        </w:rPr>
        <w:t>Dëshmi për përvojën e punës;</w:t>
      </w:r>
    </w:p>
    <w:p w:rsidR="000404C9" w:rsidRPr="00501B68" w:rsidRDefault="000404C9" w:rsidP="005C767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</w:rPr>
      </w:pPr>
      <w:r w:rsidRPr="00501B68">
        <w:rPr>
          <w:szCs w:val="24"/>
          <w:shd w:val="clear" w:color="auto" w:fill="FFFFFF"/>
        </w:rPr>
        <w:t>Shprehjen e interesit që përshkruan se si angazhimi do të përmbushë kriteret e përzgjedhjes</w:t>
      </w:r>
      <w:r w:rsidR="00EA7B46">
        <w:rPr>
          <w:szCs w:val="24"/>
          <w:shd w:val="clear" w:color="auto" w:fill="FFFFFF"/>
        </w:rPr>
        <w:t>.</w:t>
      </w:r>
      <w:bookmarkStart w:id="0" w:name="_GoBack"/>
      <w:bookmarkEnd w:id="0"/>
    </w:p>
    <w:p w:rsidR="008F52CF" w:rsidRPr="00501B68" w:rsidRDefault="000404C9" w:rsidP="005C7678">
      <w:pPr>
        <w:spacing w:line="276" w:lineRule="auto"/>
        <w:rPr>
          <w:rFonts w:eastAsia="Times New Roman"/>
          <w:szCs w:val="24"/>
        </w:rPr>
      </w:pPr>
      <w:r w:rsidRPr="00501B68">
        <w:rPr>
          <w:rFonts w:eastAsia="Times New Roman"/>
          <w:szCs w:val="24"/>
        </w:rPr>
        <w:t>Të gjitha dokumentet duhet të dërgohen përmes e-</w:t>
      </w:r>
      <w:proofErr w:type="spellStart"/>
      <w:r w:rsidRPr="00501B68">
        <w:rPr>
          <w:rFonts w:eastAsia="Times New Roman"/>
          <w:szCs w:val="24"/>
        </w:rPr>
        <w:t>mailit</w:t>
      </w:r>
      <w:proofErr w:type="spellEnd"/>
      <w:r w:rsidRPr="00501B68">
        <w:rPr>
          <w:rFonts w:eastAsia="Times New Roman"/>
          <w:szCs w:val="24"/>
        </w:rPr>
        <w:t>, në adresën </w:t>
      </w:r>
      <w:hyperlink r:id="rId6" w:history="1">
        <w:r w:rsidR="00CB19F0" w:rsidRPr="00501B68">
          <w:rPr>
            <w:rStyle w:val="Hyperlink"/>
            <w:b/>
            <w:szCs w:val="24"/>
          </w:rPr>
          <w:t>armend.ademaj@assembly-kosova.org</w:t>
        </w:r>
      </w:hyperlink>
      <w:r w:rsidRPr="00501B68">
        <w:rPr>
          <w:rFonts w:eastAsia="Times New Roman"/>
          <w:b/>
          <w:szCs w:val="24"/>
        </w:rPr>
        <w:t xml:space="preserve"> </w:t>
      </w:r>
      <w:r w:rsidR="005C7678" w:rsidRPr="00501B68">
        <w:rPr>
          <w:rFonts w:eastAsia="Times New Roman"/>
          <w:szCs w:val="24"/>
        </w:rPr>
        <w:t xml:space="preserve">si dhe dorëzim fizik në adresën: </w:t>
      </w:r>
      <w:r w:rsidR="005C7678" w:rsidRPr="00501B68">
        <w:rPr>
          <w:rFonts w:eastAsia="Times New Roman"/>
          <w:b/>
          <w:szCs w:val="24"/>
        </w:rPr>
        <w:t>Kuvendi i Republikës së Kosovës, Rr. Nënë Tereza” 10000 Prishtinë</w:t>
      </w:r>
      <w:r w:rsidR="005C7678" w:rsidRPr="00501B68">
        <w:rPr>
          <w:rFonts w:eastAsia="Times New Roman"/>
          <w:szCs w:val="24"/>
        </w:rPr>
        <w:t xml:space="preserve">, </w:t>
      </w:r>
      <w:r w:rsidRPr="00501B68">
        <w:rPr>
          <w:rFonts w:eastAsia="Times New Roman"/>
          <w:szCs w:val="24"/>
        </w:rPr>
        <w:t>me titull “Ekspert p</w:t>
      </w:r>
      <w:r w:rsidR="005C7678" w:rsidRPr="00501B68">
        <w:rPr>
          <w:rFonts w:eastAsia="Times New Roman"/>
          <w:szCs w:val="24"/>
        </w:rPr>
        <w:t>ë</w:t>
      </w:r>
      <w:r w:rsidRPr="00501B68">
        <w:rPr>
          <w:rFonts w:eastAsia="Times New Roman"/>
          <w:szCs w:val="24"/>
        </w:rPr>
        <w:t xml:space="preserve">r </w:t>
      </w:r>
      <w:r w:rsidR="00CB19F0" w:rsidRPr="00501B68">
        <w:rPr>
          <w:bCs/>
          <w:iCs/>
          <w:szCs w:val="24"/>
        </w:rPr>
        <w:t>Grupin e punës për mbikëqyrjen e zbatimit ë Ligjit për ndërmarrjet publike</w:t>
      </w:r>
      <w:r w:rsidRPr="00501B68">
        <w:rPr>
          <w:rFonts w:eastAsia="Times New Roman"/>
          <w:szCs w:val="24"/>
        </w:rPr>
        <w:t>”, jo më vonë se </w:t>
      </w:r>
      <w:r w:rsidRPr="00501B68">
        <w:rPr>
          <w:rFonts w:eastAsia="Times New Roman"/>
          <w:b/>
          <w:bCs/>
          <w:szCs w:val="24"/>
        </w:rPr>
        <w:t xml:space="preserve">2 </w:t>
      </w:r>
      <w:r w:rsidR="00764E3B">
        <w:rPr>
          <w:rFonts w:eastAsia="Times New Roman"/>
          <w:b/>
          <w:bCs/>
          <w:szCs w:val="24"/>
        </w:rPr>
        <w:t>prill</w:t>
      </w:r>
      <w:r w:rsidRPr="00501B68">
        <w:rPr>
          <w:rFonts w:eastAsia="Times New Roman"/>
          <w:b/>
          <w:bCs/>
          <w:szCs w:val="24"/>
        </w:rPr>
        <w:t xml:space="preserve"> 2024 ora 16:00</w:t>
      </w:r>
      <w:r w:rsidRPr="00501B68">
        <w:rPr>
          <w:rFonts w:eastAsia="Times New Roman"/>
          <w:szCs w:val="24"/>
        </w:rPr>
        <w:t>.</w:t>
      </w:r>
    </w:p>
    <w:p w:rsidR="00E658A9" w:rsidRDefault="00E658A9" w:rsidP="005C7678">
      <w:pPr>
        <w:spacing w:line="276" w:lineRule="auto"/>
        <w:rPr>
          <w:rFonts w:eastAsia="Times New Roman"/>
          <w:sz w:val="22"/>
          <w:szCs w:val="22"/>
        </w:rPr>
      </w:pPr>
    </w:p>
    <w:p w:rsidR="00E658A9" w:rsidRPr="00006C7D" w:rsidRDefault="00E658A9" w:rsidP="00E658A9">
      <w:pPr>
        <w:shd w:val="clear" w:color="auto" w:fill="FFFFFF"/>
        <w:jc w:val="center"/>
        <w:rPr>
          <w:sz w:val="22"/>
          <w:szCs w:val="22"/>
          <w:lang w:val="sr-Latn-RS"/>
        </w:rPr>
      </w:pPr>
    </w:p>
    <w:sectPr w:rsidR="00E658A9" w:rsidRPr="0000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628C"/>
    <w:multiLevelType w:val="hybridMultilevel"/>
    <w:tmpl w:val="16EA4C0C"/>
    <w:lvl w:ilvl="0" w:tplc="BE44E6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01F"/>
    <w:multiLevelType w:val="multilevel"/>
    <w:tmpl w:val="3F2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6C"/>
    <w:rsid w:val="000404C9"/>
    <w:rsid w:val="00185124"/>
    <w:rsid w:val="002D2197"/>
    <w:rsid w:val="00325059"/>
    <w:rsid w:val="00341138"/>
    <w:rsid w:val="00370301"/>
    <w:rsid w:val="00501B68"/>
    <w:rsid w:val="005C7678"/>
    <w:rsid w:val="005F5D6C"/>
    <w:rsid w:val="006245C5"/>
    <w:rsid w:val="00670A14"/>
    <w:rsid w:val="00764E3B"/>
    <w:rsid w:val="008F52CF"/>
    <w:rsid w:val="00991A9C"/>
    <w:rsid w:val="00A577A2"/>
    <w:rsid w:val="00A706E5"/>
    <w:rsid w:val="00AA468F"/>
    <w:rsid w:val="00CB19F0"/>
    <w:rsid w:val="00E658A9"/>
    <w:rsid w:val="00EA7B46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4B376-B432-41E4-B296-423DCC0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C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4C9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04C9"/>
    <w:rPr>
      <w:b/>
      <w:bCs/>
    </w:rPr>
  </w:style>
  <w:style w:type="character" w:styleId="Hyperlink">
    <w:name w:val="Hyperlink"/>
    <w:basedOn w:val="DefaultParagraphFont"/>
    <w:uiPriority w:val="99"/>
    <w:unhideWhenUsed/>
    <w:rsid w:val="00040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end.ademaj@assembly-kosov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Raci</dc:creator>
  <cp:keywords/>
  <dc:description/>
  <cp:lastModifiedBy>Armend Ademaj</cp:lastModifiedBy>
  <cp:revision>16</cp:revision>
  <dcterms:created xsi:type="dcterms:W3CDTF">2024-01-29T12:38:00Z</dcterms:created>
  <dcterms:modified xsi:type="dcterms:W3CDTF">2024-03-26T14:21:00Z</dcterms:modified>
</cp:coreProperties>
</file>